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A5E8F" w14:textId="3CB69654" w:rsidR="000425DF" w:rsidRPr="00C52398" w:rsidRDefault="000425DF" w:rsidP="000425DF">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sidR="00B171DF">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sidR="00B171DF">
        <w:rPr>
          <w:rFonts w:ascii="Arial" w:hAnsi="Arial" w:cs="Arial"/>
          <w:b/>
          <w:bCs/>
          <w:noProof/>
          <w:sz w:val="24"/>
          <w:szCs w:val="24"/>
          <w:lang w:val="en-US"/>
        </w:rPr>
        <w:tab/>
      </w:r>
      <w:r w:rsidR="00B171DF">
        <w:rPr>
          <w:rFonts w:ascii="Arial" w:hAnsi="Arial" w:cs="Arial"/>
          <w:b/>
          <w:bCs/>
          <w:noProof/>
          <w:sz w:val="24"/>
          <w:szCs w:val="24"/>
          <w:lang w:val="en-US"/>
        </w:rPr>
        <w:tab/>
      </w:r>
      <w:r w:rsidR="001A3EAF">
        <w:rPr>
          <w:rFonts w:ascii="Arial" w:hAnsi="Arial" w:cs="Arial"/>
          <w:b/>
          <w:bCs/>
          <w:noProof/>
          <w:sz w:val="24"/>
          <w:szCs w:val="24"/>
          <w:lang w:val="en-US"/>
        </w:rPr>
        <w:t xml:space="preserve">       </w:t>
      </w:r>
      <w:bookmarkStart w:id="3" w:name="_GoBack"/>
      <w:bookmarkEnd w:id="3"/>
      <w:r w:rsidR="001A3EAF" w:rsidRPr="001A3EAF">
        <w:rPr>
          <w:rFonts w:ascii="Arial" w:hAnsi="Arial" w:cs="Arial"/>
          <w:b/>
          <w:bCs/>
          <w:noProof/>
          <w:sz w:val="24"/>
          <w:szCs w:val="24"/>
          <w:lang w:val="en-US"/>
        </w:rPr>
        <w:t>R4-2219680</w:t>
      </w:r>
    </w:p>
    <w:p w14:paraId="49FA83F7" w14:textId="777E6AA5" w:rsidR="000425DF" w:rsidRPr="00C52398" w:rsidRDefault="005367EF" w:rsidP="000425DF">
      <w:pPr>
        <w:rPr>
          <w:rFonts w:ascii="Arial" w:hAnsi="Arial" w:cs="Arial"/>
          <w:b/>
          <w:bCs/>
          <w:noProof/>
          <w:sz w:val="24"/>
          <w:szCs w:val="24"/>
          <w:lang w:val="en-US"/>
        </w:rPr>
      </w:pPr>
      <w:r>
        <w:rPr>
          <w:rFonts w:ascii="Arial" w:hAnsi="Arial" w:cs="Arial"/>
          <w:b/>
          <w:bCs/>
          <w:noProof/>
          <w:sz w:val="24"/>
          <w:szCs w:val="24"/>
          <w:lang w:val="en-US"/>
        </w:rPr>
        <w:t>Toulouse</w:t>
      </w:r>
      <w:r w:rsidR="000425DF"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000425DF"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000425DF" w:rsidRPr="00C52398">
        <w:rPr>
          <w:rFonts w:ascii="Arial" w:hAnsi="Arial" w:cs="Arial"/>
          <w:b/>
          <w:bCs/>
          <w:noProof/>
          <w:sz w:val="24"/>
          <w:szCs w:val="24"/>
          <w:lang w:val="en-US"/>
        </w:rPr>
        <w:t xml:space="preserve"> </w:t>
      </w:r>
      <w:r w:rsidR="000425DF">
        <w:rPr>
          <w:rFonts w:ascii="Arial" w:hAnsi="Arial" w:cs="Arial"/>
          <w:b/>
          <w:bCs/>
          <w:noProof/>
          <w:sz w:val="24"/>
          <w:szCs w:val="24"/>
          <w:lang w:val="en-US"/>
        </w:rPr>
        <w:t>1</w:t>
      </w:r>
      <w:r>
        <w:rPr>
          <w:rFonts w:ascii="Arial" w:hAnsi="Arial" w:cs="Arial"/>
          <w:b/>
          <w:bCs/>
          <w:noProof/>
          <w:sz w:val="24"/>
          <w:szCs w:val="24"/>
          <w:lang w:val="en-US"/>
        </w:rPr>
        <w:t>4</w:t>
      </w:r>
      <w:r w:rsidR="000425DF" w:rsidRPr="00F07C8B">
        <w:rPr>
          <w:rFonts w:ascii="Arial" w:hAnsi="Arial" w:cs="Arial"/>
          <w:b/>
          <w:bCs/>
          <w:noProof/>
          <w:sz w:val="24"/>
          <w:szCs w:val="24"/>
          <w:vertAlign w:val="superscript"/>
          <w:lang w:val="en-US"/>
        </w:rPr>
        <w:t>th</w:t>
      </w:r>
      <w:r w:rsidR="000425DF">
        <w:rPr>
          <w:rFonts w:ascii="Arial" w:hAnsi="Arial" w:cs="Arial"/>
          <w:b/>
          <w:bCs/>
          <w:noProof/>
          <w:sz w:val="24"/>
          <w:szCs w:val="24"/>
          <w:lang w:val="en-US"/>
        </w:rPr>
        <w:t xml:space="preserve"> </w:t>
      </w:r>
      <w:r w:rsidR="000425DF" w:rsidRPr="00C52398">
        <w:rPr>
          <w:rFonts w:ascii="Arial" w:hAnsi="Arial" w:cs="Arial"/>
          <w:b/>
          <w:bCs/>
          <w:noProof/>
          <w:sz w:val="24"/>
          <w:szCs w:val="24"/>
          <w:lang w:val="en-US"/>
        </w:rPr>
        <w:t xml:space="preserve"> –</w:t>
      </w:r>
      <w:r w:rsidR="000425DF">
        <w:rPr>
          <w:rFonts w:ascii="Arial" w:hAnsi="Arial" w:cs="Arial"/>
          <w:b/>
          <w:bCs/>
          <w:noProof/>
          <w:sz w:val="24"/>
          <w:szCs w:val="24"/>
          <w:lang w:val="en-US"/>
        </w:rPr>
        <w:t xml:space="preserve"> </w:t>
      </w:r>
      <w:r>
        <w:rPr>
          <w:rFonts w:ascii="Arial" w:hAnsi="Arial" w:cs="Arial"/>
          <w:b/>
          <w:bCs/>
          <w:noProof/>
          <w:sz w:val="24"/>
          <w:szCs w:val="24"/>
          <w:lang w:val="en-US"/>
        </w:rPr>
        <w:t>Nov</w:t>
      </w:r>
      <w:r w:rsidR="000425DF">
        <w:rPr>
          <w:rFonts w:ascii="Arial" w:hAnsi="Arial" w:cs="Arial"/>
          <w:b/>
          <w:bCs/>
          <w:noProof/>
          <w:sz w:val="24"/>
          <w:szCs w:val="24"/>
          <w:lang w:val="en-US"/>
        </w:rPr>
        <w:t>, 1</w:t>
      </w:r>
      <w:r>
        <w:rPr>
          <w:rFonts w:ascii="Arial" w:hAnsi="Arial" w:cs="Arial"/>
          <w:b/>
          <w:bCs/>
          <w:noProof/>
          <w:sz w:val="24"/>
          <w:szCs w:val="24"/>
          <w:lang w:val="en-US"/>
        </w:rPr>
        <w:t>8</w:t>
      </w:r>
      <w:r w:rsidR="000425DF" w:rsidRPr="00F07C8B">
        <w:rPr>
          <w:rFonts w:ascii="Arial" w:hAnsi="Arial" w:cs="Arial"/>
          <w:b/>
          <w:bCs/>
          <w:noProof/>
          <w:sz w:val="24"/>
          <w:szCs w:val="24"/>
          <w:vertAlign w:val="superscript"/>
          <w:lang w:val="en-US"/>
        </w:rPr>
        <w:t>th</w:t>
      </w:r>
      <w:r w:rsidR="000425DF">
        <w:rPr>
          <w:rFonts w:ascii="Arial" w:hAnsi="Arial" w:cs="Arial"/>
          <w:b/>
          <w:bCs/>
          <w:noProof/>
          <w:sz w:val="24"/>
          <w:szCs w:val="24"/>
          <w:lang w:val="en-US"/>
        </w:rPr>
        <w:t xml:space="preserve"> </w:t>
      </w:r>
      <w:r w:rsidR="000425DF" w:rsidRPr="00C52398">
        <w:rPr>
          <w:rFonts w:ascii="Arial" w:hAnsi="Arial" w:cs="Arial"/>
          <w:b/>
          <w:bCs/>
          <w:noProof/>
          <w:sz w:val="24"/>
          <w:szCs w:val="24"/>
          <w:lang w:val="en-US"/>
        </w:rPr>
        <w:t>, 2022</w:t>
      </w:r>
    </w:p>
    <w:p w14:paraId="2AA589C7" w14:textId="3FF1EDE1" w:rsidR="000425DF" w:rsidRPr="0008103A" w:rsidRDefault="000425DF" w:rsidP="000425DF">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45CE3">
        <w:rPr>
          <w:rFonts w:ascii="Arial" w:hAnsi="Arial" w:cs="Arial"/>
          <w:b/>
          <w:sz w:val="24"/>
          <w:szCs w:val="24"/>
        </w:rPr>
        <w:t>8</w:t>
      </w:r>
      <w:r>
        <w:rPr>
          <w:rFonts w:ascii="Arial" w:hAnsi="Arial" w:cs="Arial"/>
          <w:b/>
          <w:sz w:val="24"/>
          <w:szCs w:val="24"/>
        </w:rPr>
        <w:t>.16.</w:t>
      </w:r>
      <w:r w:rsidR="0014221A">
        <w:rPr>
          <w:rFonts w:ascii="Arial" w:hAnsi="Arial" w:cs="Arial"/>
          <w:b/>
          <w:sz w:val="24"/>
          <w:szCs w:val="24"/>
        </w:rPr>
        <w:t>3</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35CF49E3"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5367EF">
        <w:rPr>
          <w:rFonts w:ascii="Arial" w:hAnsi="Arial" w:cs="Arial"/>
          <w:sz w:val="24"/>
          <w:szCs w:val="24"/>
        </w:rPr>
        <w:t>Further discussion</w:t>
      </w:r>
      <w:r w:rsidR="004E79D1">
        <w:rPr>
          <w:rFonts w:ascii="Arial" w:hAnsi="Arial" w:cs="Arial"/>
          <w:sz w:val="24"/>
          <w:szCs w:val="24"/>
        </w:rPr>
        <w:t xml:space="preserve"> of UE EMC</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C33DF1">
      <w:pPr>
        <w:pStyle w:val="1"/>
        <w:numPr>
          <w:ilvl w:val="0"/>
          <w:numId w:val="2"/>
        </w:numPr>
      </w:pPr>
      <w:r w:rsidRPr="00647B25">
        <w:t>Introduction</w:t>
      </w:r>
    </w:p>
    <w:p w14:paraId="02B59A24" w14:textId="0DDCB515" w:rsidR="0068666A" w:rsidRPr="00C15E1D" w:rsidRDefault="005367EF" w:rsidP="00C15E1D">
      <w:pPr>
        <w:ind w:left="48"/>
        <w:jc w:val="both"/>
      </w:pPr>
      <w:r>
        <w:t>During the discussion of RAN4#104-bie-e meeting, a WF on UE EMC enhancement [1] and the work plan [2] were agreed</w:t>
      </w:r>
      <w:r w:rsidR="002D5932">
        <w:t>.</w:t>
      </w:r>
      <w:r>
        <w:t xml:space="preserve"> For the study phase of the EMC enhancement WID, it has been proposed to further discussion the three listed topics in the work plan and try to give some conclusion for the 1</w:t>
      </w:r>
      <w:r w:rsidRPr="005367EF">
        <w:rPr>
          <w:vertAlign w:val="superscript"/>
        </w:rPr>
        <w:t>st</w:t>
      </w:r>
      <w:r>
        <w:t xml:space="preserve"> phase work. Hence in this paper, we give further discussion on those topics.</w:t>
      </w:r>
    </w:p>
    <w:p w14:paraId="0BE719C5" w14:textId="46524AEC" w:rsidR="003F35DF" w:rsidRDefault="00895B09" w:rsidP="00C33DF1">
      <w:pPr>
        <w:pStyle w:val="1"/>
        <w:numPr>
          <w:ilvl w:val="0"/>
          <w:numId w:val="2"/>
        </w:numPr>
      </w:pPr>
      <w:r>
        <w:t>Discussion</w:t>
      </w:r>
    </w:p>
    <w:p w14:paraId="27007B5D" w14:textId="4C498408" w:rsidR="00AA626D" w:rsidRDefault="00AA626D" w:rsidP="000000FB">
      <w:pPr>
        <w:rPr>
          <w:rFonts w:eastAsiaTheme="minorEastAsia"/>
          <w:lang w:eastAsia="zh-CN"/>
        </w:rPr>
      </w:pPr>
      <w:r>
        <w:rPr>
          <w:rFonts w:eastAsiaTheme="minorEastAsia"/>
          <w:lang w:eastAsia="zh-CN"/>
        </w:rPr>
        <w:t xml:space="preserve">Based on the agreed work plan [1], below the main topics will be discussed for UE EMC enhancement. For the core part, the UE features, frequency range, and the establishment of the communication link are the main three topics. </w:t>
      </w:r>
    </w:p>
    <w:p w14:paraId="09F0EF5E" w14:textId="17BEA2EF" w:rsidR="002D5932" w:rsidRDefault="00AA626D" w:rsidP="000000FB">
      <w:pPr>
        <w:rPr>
          <w:rFonts w:eastAsiaTheme="minorEastAsia"/>
          <w:lang w:eastAsia="zh-CN"/>
        </w:rPr>
      </w:pPr>
      <w:r>
        <w:rPr>
          <w:noProof/>
          <w:lang w:val="en-US" w:eastAsia="zh-CN"/>
        </w:rPr>
        <w:drawing>
          <wp:inline distT="0" distB="0" distL="0" distR="0" wp14:anchorId="4797CB70" wp14:editId="576F88C7">
            <wp:extent cx="6332220" cy="1976755"/>
            <wp:effectExtent l="19050" t="19050" r="11430" b="234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976755"/>
                    </a:xfrm>
                    <a:prstGeom prst="rect">
                      <a:avLst/>
                    </a:prstGeom>
                    <a:ln>
                      <a:solidFill>
                        <a:schemeClr val="tx1"/>
                      </a:solidFill>
                    </a:ln>
                  </pic:spPr>
                </pic:pic>
              </a:graphicData>
            </a:graphic>
          </wp:inline>
        </w:drawing>
      </w:r>
    </w:p>
    <w:p w14:paraId="58DC291E" w14:textId="5866C2AA" w:rsidR="00AA626D" w:rsidRDefault="00AA626D" w:rsidP="000000FB">
      <w:pPr>
        <w:rPr>
          <w:rFonts w:eastAsiaTheme="minorEastAsia"/>
          <w:lang w:eastAsia="zh-CN"/>
        </w:rPr>
      </w:pPr>
      <w:r>
        <w:rPr>
          <w:rFonts w:eastAsiaTheme="minorEastAsia"/>
          <w:lang w:eastAsia="zh-CN"/>
        </w:rPr>
        <w:t>For the first and third topic, they have been already discussed in the RAN4#104-bie-e meeting and the WF agreement is also captured as below:</w:t>
      </w:r>
    </w:p>
    <w:p w14:paraId="7946E6D8" w14:textId="6E38B7CF" w:rsidR="008D6384" w:rsidRDefault="008D6384" w:rsidP="000000FB">
      <w:pPr>
        <w:rPr>
          <w:rFonts w:eastAsiaTheme="minorEastAsia"/>
          <w:lang w:eastAsia="zh-CN"/>
        </w:rPr>
      </w:pPr>
      <w:r>
        <w:rPr>
          <w:noProof/>
          <w:sz w:val="24"/>
          <w:szCs w:val="16"/>
          <w:lang w:val="en-US" w:eastAsia="zh-CN"/>
        </w:rPr>
        <mc:AlternateContent>
          <mc:Choice Requires="wps">
            <w:drawing>
              <wp:inline distT="0" distB="0" distL="0" distR="0" wp14:anchorId="10F076BD" wp14:editId="5905D375">
                <wp:extent cx="6316317" cy="2623930"/>
                <wp:effectExtent l="0" t="0" r="27940" b="24130"/>
                <wp:docPr id="7" name="文本框 7"/>
                <wp:cNvGraphicFramePr/>
                <a:graphic xmlns:a="http://schemas.openxmlformats.org/drawingml/2006/main">
                  <a:graphicData uri="http://schemas.microsoft.com/office/word/2010/wordprocessingShape">
                    <wps:wsp>
                      <wps:cNvSpPr txBox="1"/>
                      <wps:spPr>
                        <a:xfrm>
                          <a:off x="0" y="0"/>
                          <a:ext cx="6316317" cy="2623930"/>
                        </a:xfrm>
                        <a:prstGeom prst="rect">
                          <a:avLst/>
                        </a:prstGeom>
                        <a:solidFill>
                          <a:schemeClr val="lt1"/>
                        </a:solidFill>
                        <a:ln w="6350">
                          <a:solidFill>
                            <a:prstClr val="black"/>
                          </a:solidFill>
                        </a:ln>
                      </wps:spPr>
                      <wps:txbx id="1">
                        <w:txbxContent>
                          <w:p w14:paraId="6574A94F" w14:textId="77777777" w:rsidR="008D6384" w:rsidRPr="00101970" w:rsidRDefault="008D6384" w:rsidP="008D6384">
                            <w:pPr>
                              <w:pStyle w:val="3"/>
                              <w:ind w:left="720" w:hanging="720"/>
                              <w:rPr>
                                <w:sz w:val="24"/>
                                <w:szCs w:val="16"/>
                              </w:rPr>
                            </w:pPr>
                            <w:r>
                              <w:rPr>
                                <w:sz w:val="24"/>
                                <w:szCs w:val="16"/>
                              </w:rPr>
                              <w:t>Sub-topic 2-1</w:t>
                            </w:r>
                          </w:p>
                          <w:p w14:paraId="479037EE" w14:textId="77777777" w:rsidR="008D6384" w:rsidRPr="00101970" w:rsidRDefault="008D6384" w:rsidP="008D6384">
                            <w:pPr>
                              <w:rPr>
                                <w:color w:val="000000" w:themeColor="text1"/>
                                <w:lang w:val="en-US"/>
                              </w:rPr>
                            </w:pPr>
                            <w:r w:rsidRPr="00101970">
                              <w:rPr>
                                <w:rFonts w:hint="eastAsia"/>
                                <w:color w:val="000000" w:themeColor="text1"/>
                                <w:lang w:val="en-US"/>
                              </w:rPr>
                              <w:t xml:space="preserve">Sub-topic </w:t>
                            </w:r>
                            <w:r w:rsidRPr="00101970">
                              <w:rPr>
                                <w:color w:val="000000" w:themeColor="text1"/>
                                <w:lang w:val="en-US"/>
                              </w:rPr>
                              <w:t xml:space="preserve">description: Starting point for </w:t>
                            </w:r>
                            <w:r>
                              <w:rPr>
                                <w:color w:val="000000" w:themeColor="text1"/>
                                <w:lang w:val="en-US"/>
                              </w:rPr>
                              <w:t xml:space="preserve">communication link of </w:t>
                            </w:r>
                            <w:r w:rsidRPr="00101970">
                              <w:rPr>
                                <w:color w:val="000000" w:themeColor="text1"/>
                                <w:lang w:val="en-US"/>
                              </w:rPr>
                              <w:t xml:space="preserve">immunity test </w:t>
                            </w:r>
                          </w:p>
                          <w:p w14:paraId="02BE8573" w14:textId="77777777" w:rsidR="008D6384" w:rsidRDefault="008D6384" w:rsidP="008D6384">
                            <w:pPr>
                              <w:spacing w:after="120"/>
                              <w:rPr>
                                <w:color w:val="000000" w:themeColor="text1"/>
                                <w:lang w:val="en-US"/>
                              </w:rPr>
                            </w:pPr>
                            <w:r>
                              <w:rPr>
                                <w:b/>
                                <w:color w:val="000000" w:themeColor="text1"/>
                                <w:sz w:val="22"/>
                                <w:szCs w:val="22"/>
                                <w:lang w:val="en-US"/>
                              </w:rPr>
                              <w:t>Options:</w:t>
                            </w:r>
                          </w:p>
                          <w:p w14:paraId="6212340A" w14:textId="77777777" w:rsidR="008D6384" w:rsidRPr="009C50A6" w:rsidRDefault="008D6384" w:rsidP="008D6384">
                            <w:pPr>
                              <w:spacing w:after="0"/>
                              <w:rPr>
                                <w:b/>
                                <w:color w:val="000000" w:themeColor="text1"/>
                                <w:sz w:val="22"/>
                                <w:szCs w:val="22"/>
                                <w:highlight w:val="green"/>
                                <w:lang w:val="en-US"/>
                              </w:rPr>
                            </w:pPr>
                            <w:r w:rsidRPr="009C50A6">
                              <w:rPr>
                                <w:b/>
                                <w:color w:val="000000" w:themeColor="text1"/>
                                <w:sz w:val="22"/>
                                <w:szCs w:val="22"/>
                                <w:highlight w:val="green"/>
                                <w:lang w:val="en-US"/>
                              </w:rPr>
                              <w:t>Option 1: For immunity test, use the reference sensitivity as the starting point to establish the communication link.</w:t>
                            </w:r>
                          </w:p>
                          <w:p w14:paraId="6F63445D" w14:textId="77777777" w:rsidR="008D6384" w:rsidRPr="009C50A6" w:rsidRDefault="008D6384" w:rsidP="00C33DF1">
                            <w:pPr>
                              <w:pStyle w:val="afa"/>
                              <w:numPr>
                                <w:ilvl w:val="0"/>
                                <w:numId w:val="3"/>
                              </w:numPr>
                              <w:overflowPunct w:val="0"/>
                              <w:autoSpaceDE w:val="0"/>
                              <w:autoSpaceDN w:val="0"/>
                              <w:adjustRightInd w:val="0"/>
                              <w:textAlignment w:val="baseline"/>
                              <w:rPr>
                                <w:b/>
                                <w:color w:val="000000" w:themeColor="text1"/>
                                <w:highlight w:val="green"/>
                                <w:lang w:val="en-US"/>
                              </w:rPr>
                            </w:pPr>
                            <w:r w:rsidRPr="009C50A6">
                              <w:rPr>
                                <w:b/>
                                <w:color w:val="000000" w:themeColor="text1"/>
                                <w:highlight w:val="green"/>
                                <w:lang w:val="en-US"/>
                              </w:rPr>
                              <w:t xml:space="preserve">Further consider the channel bandwidth, SCS, </w:t>
                            </w:r>
                            <w:r w:rsidRPr="009C50A6">
                              <w:rPr>
                                <w:rFonts w:hint="eastAsia"/>
                                <w:b/>
                                <w:color w:val="000000" w:themeColor="text1"/>
                                <w:highlight w:val="green"/>
                                <w:lang w:val="en-US"/>
                              </w:rPr>
                              <w:t>Δ</w:t>
                            </w:r>
                            <w:r w:rsidRPr="009C50A6">
                              <w:rPr>
                                <w:b/>
                                <w:color w:val="000000" w:themeColor="text1"/>
                                <w:highlight w:val="green"/>
                                <w:lang w:val="en-US"/>
                              </w:rPr>
                              <w:t>R</w:t>
                            </w:r>
                            <w:r w:rsidRPr="009C50A6">
                              <w:rPr>
                                <w:b/>
                                <w:color w:val="000000" w:themeColor="text1"/>
                                <w:highlight w:val="green"/>
                                <w:vertAlign w:val="subscript"/>
                                <w:lang w:val="en-US"/>
                              </w:rPr>
                              <w:t>IB</w:t>
                            </w:r>
                            <w:r w:rsidRPr="009C50A6">
                              <w:rPr>
                                <w:b/>
                                <w:color w:val="000000" w:themeColor="text1"/>
                                <w:highlight w:val="green"/>
                                <w:lang w:val="en-US"/>
                              </w:rPr>
                              <w:t xml:space="preserve"> and MSD.</w:t>
                            </w:r>
                          </w:p>
                          <w:p w14:paraId="4E42A7BC" w14:textId="77777777" w:rsidR="008D6384" w:rsidRPr="009C50A6" w:rsidRDefault="008D6384" w:rsidP="008D6384">
                            <w:pPr>
                              <w:spacing w:after="0"/>
                              <w:rPr>
                                <w:b/>
                                <w:color w:val="000000" w:themeColor="text1"/>
                                <w:sz w:val="22"/>
                                <w:szCs w:val="22"/>
                                <w:highlight w:val="green"/>
                                <w:lang w:val="en-US"/>
                              </w:rPr>
                            </w:pPr>
                          </w:p>
                          <w:p w14:paraId="6E29AC30" w14:textId="77777777" w:rsidR="008D6384" w:rsidRDefault="008D6384" w:rsidP="008D6384">
                            <w:pPr>
                              <w:spacing w:after="0"/>
                              <w:rPr>
                                <w:b/>
                                <w:color w:val="000000" w:themeColor="text1"/>
                                <w:sz w:val="22"/>
                                <w:szCs w:val="22"/>
                                <w:lang w:val="en-US"/>
                              </w:rPr>
                            </w:pPr>
                            <w:r w:rsidRPr="009C50A6">
                              <w:rPr>
                                <w:b/>
                                <w:color w:val="000000" w:themeColor="text1"/>
                                <w:sz w:val="22"/>
                                <w:szCs w:val="22"/>
                                <w:highlight w:val="green"/>
                                <w:lang w:val="en-US"/>
                              </w:rPr>
                              <w:t>Other options not precluded.</w:t>
                            </w:r>
                          </w:p>
                          <w:p w14:paraId="4FBFA5EC" w14:textId="77777777" w:rsidR="008D6384" w:rsidRPr="00101970" w:rsidRDefault="008D6384" w:rsidP="008D6384">
                            <w:pPr>
                              <w:spacing w:after="0"/>
                              <w:rPr>
                                <w:b/>
                                <w:color w:val="000000" w:themeColor="text1"/>
                                <w:sz w:val="22"/>
                                <w:szCs w:val="22"/>
                                <w:lang w:val="en-US"/>
                              </w:rPr>
                            </w:pPr>
                          </w:p>
                          <w:p w14:paraId="064D2B93" w14:textId="77777777" w:rsidR="008D6384" w:rsidRDefault="008D6384" w:rsidP="008D6384">
                            <w:pPr>
                              <w:pStyle w:val="3"/>
                              <w:ind w:left="720" w:hanging="720"/>
                              <w:rPr>
                                <w:sz w:val="24"/>
                                <w:szCs w:val="16"/>
                              </w:rPr>
                            </w:pPr>
                            <w:r>
                              <w:rPr>
                                <w:sz w:val="24"/>
                                <w:szCs w:val="16"/>
                              </w:rPr>
                              <w:t>Sub-topic 2-2</w:t>
                            </w:r>
                          </w:p>
                          <w:p w14:paraId="598D5BE6" w14:textId="77777777" w:rsidR="008D6384" w:rsidRPr="00672F21" w:rsidRDefault="008D6384" w:rsidP="008D6384">
                            <w:pPr>
                              <w:rPr>
                                <w:color w:val="000000" w:themeColor="text1"/>
                                <w:lang w:val="en-US"/>
                              </w:rPr>
                            </w:pPr>
                            <w:r w:rsidRPr="00672F21">
                              <w:rPr>
                                <w:rFonts w:hint="eastAsia"/>
                                <w:color w:val="000000" w:themeColor="text1"/>
                                <w:lang w:val="en-US"/>
                              </w:rPr>
                              <w:t>Sub-topic description</w:t>
                            </w:r>
                            <w:r w:rsidRPr="00672F21">
                              <w:rPr>
                                <w:color w:val="000000" w:themeColor="text1"/>
                                <w:lang w:val="en-US"/>
                              </w:rPr>
                              <w:t>: Features to be studied</w:t>
                            </w:r>
                          </w:p>
                          <w:p w14:paraId="1F0B7AEC" w14:textId="77777777" w:rsidR="008D6384" w:rsidRPr="00672F21" w:rsidRDefault="008D6384" w:rsidP="008D6384">
                            <w:pPr>
                              <w:rPr>
                                <w:b/>
                                <w:color w:val="000000" w:themeColor="text1"/>
                                <w:sz w:val="22"/>
                                <w:szCs w:val="22"/>
                                <w:lang w:val="en-US"/>
                              </w:rPr>
                            </w:pPr>
                            <w:r w:rsidRPr="00672F21">
                              <w:rPr>
                                <w:b/>
                                <w:color w:val="000000" w:themeColor="text1"/>
                                <w:sz w:val="22"/>
                                <w:szCs w:val="22"/>
                                <w:lang w:val="en-US"/>
                              </w:rPr>
                              <w:t>Agreement:</w:t>
                            </w:r>
                          </w:p>
                          <w:p w14:paraId="16776696" w14:textId="77777777" w:rsidR="008D6384" w:rsidRPr="00672F21" w:rsidRDefault="008D6384" w:rsidP="008D6384">
                            <w:pPr>
                              <w:rPr>
                                <w:b/>
                                <w:color w:val="000000" w:themeColor="text1"/>
                                <w:lang w:val="en-US"/>
                              </w:rPr>
                            </w:pPr>
                            <w:r w:rsidRPr="009C50A6">
                              <w:rPr>
                                <w:b/>
                                <w:color w:val="000000" w:themeColor="text1"/>
                                <w:highlight w:val="green"/>
                                <w:lang w:val="en-US"/>
                              </w:rPr>
                              <w:t>Start with CA and DC. Other features captures in the WID to be handled with lower priority.</w:t>
                            </w:r>
                          </w:p>
                          <w:p w14:paraId="7DA73A77" w14:textId="77777777" w:rsidR="008D6384" w:rsidRPr="008D6384" w:rsidRDefault="008D6384" w:rsidP="008D6384">
                            <w:pPr>
                              <w:rPr>
                                <w:lang w:val="en-US"/>
                              </w:rPr>
                            </w:pPr>
                          </w:p>
                          <w:p w14:paraId="0B2D91A2" w14:textId="77777777" w:rsidR="008D6384" w:rsidRPr="008D6384" w:rsidRDefault="008D6384" w:rsidP="008D638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F076BD" id="_x0000_t202" coordsize="21600,21600" o:spt="202" path="m,l,21600r21600,l21600,xe">
                <v:stroke joinstyle="miter"/>
                <v:path gradientshapeok="t" o:connecttype="rect"/>
              </v:shapetype>
              <v:shape id="文本框 7" o:spid="_x0000_s1026" type="#_x0000_t202" style="width:497.35pt;height:20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" fillcolor="white [3201]" strokeweight=".5pt">
                <v:textbox style="mso-next-textbox:#文本框 8">
                  <w:txbxContent>
                    <w:p w14:paraId="6574A94F" w14:textId="77777777" w:rsidR="008D6384" w:rsidRPr="00101970" w:rsidRDefault="008D6384" w:rsidP="008D6384">
                      <w:pPr>
                        <w:pStyle w:val="3"/>
                        <w:ind w:left="720" w:hanging="720"/>
                        <w:rPr>
                          <w:sz w:val="24"/>
                          <w:szCs w:val="16"/>
                        </w:rPr>
                      </w:pPr>
                      <w:r>
                        <w:rPr>
                          <w:sz w:val="24"/>
                          <w:szCs w:val="16"/>
                        </w:rPr>
                        <w:t>Sub-topic 2-1</w:t>
                      </w:r>
                    </w:p>
                    <w:p w14:paraId="479037EE" w14:textId="77777777" w:rsidR="008D6384" w:rsidRPr="00101970" w:rsidRDefault="008D6384" w:rsidP="008D6384">
                      <w:pPr>
                        <w:rPr>
                          <w:color w:val="000000" w:themeColor="text1"/>
                          <w:lang w:val="en-US"/>
                        </w:rPr>
                      </w:pPr>
                      <w:r w:rsidRPr="00101970">
                        <w:rPr>
                          <w:rFonts w:hint="eastAsia"/>
                          <w:color w:val="000000" w:themeColor="text1"/>
                          <w:lang w:val="en-US"/>
                        </w:rPr>
                        <w:t xml:space="preserve">Sub-topic </w:t>
                      </w:r>
                      <w:r w:rsidRPr="00101970">
                        <w:rPr>
                          <w:color w:val="000000" w:themeColor="text1"/>
                          <w:lang w:val="en-US"/>
                        </w:rPr>
                        <w:t xml:space="preserve">description: Starting point for </w:t>
                      </w:r>
                      <w:r>
                        <w:rPr>
                          <w:color w:val="000000" w:themeColor="text1"/>
                          <w:lang w:val="en-US"/>
                        </w:rPr>
                        <w:t xml:space="preserve">communication link of </w:t>
                      </w:r>
                      <w:r w:rsidRPr="00101970">
                        <w:rPr>
                          <w:color w:val="000000" w:themeColor="text1"/>
                          <w:lang w:val="en-US"/>
                        </w:rPr>
                        <w:t xml:space="preserve">immunity test </w:t>
                      </w:r>
                    </w:p>
                    <w:p w14:paraId="02BE8573" w14:textId="77777777" w:rsidR="008D6384" w:rsidRDefault="008D6384" w:rsidP="008D6384">
                      <w:pPr>
                        <w:spacing w:after="120"/>
                        <w:rPr>
                          <w:color w:val="000000" w:themeColor="text1"/>
                          <w:lang w:val="en-US"/>
                        </w:rPr>
                      </w:pPr>
                      <w:r>
                        <w:rPr>
                          <w:b/>
                          <w:color w:val="000000" w:themeColor="text1"/>
                          <w:sz w:val="22"/>
                          <w:szCs w:val="22"/>
                          <w:lang w:val="en-US"/>
                        </w:rPr>
                        <w:t>Options:</w:t>
                      </w:r>
                    </w:p>
                    <w:p w14:paraId="6212340A" w14:textId="77777777" w:rsidR="008D6384" w:rsidRPr="009C50A6" w:rsidRDefault="008D6384" w:rsidP="008D6384">
                      <w:pPr>
                        <w:spacing w:after="0"/>
                        <w:rPr>
                          <w:b/>
                          <w:color w:val="000000" w:themeColor="text1"/>
                          <w:sz w:val="22"/>
                          <w:szCs w:val="22"/>
                          <w:highlight w:val="green"/>
                          <w:lang w:val="en-US"/>
                        </w:rPr>
                      </w:pPr>
                      <w:r w:rsidRPr="009C50A6">
                        <w:rPr>
                          <w:b/>
                          <w:color w:val="000000" w:themeColor="text1"/>
                          <w:sz w:val="22"/>
                          <w:szCs w:val="22"/>
                          <w:highlight w:val="green"/>
                          <w:lang w:val="en-US"/>
                        </w:rPr>
                        <w:t>Option 1: For immunity test, use the reference sensitivity as the starting point to establish the communication link.</w:t>
                      </w:r>
                    </w:p>
                    <w:p w14:paraId="6F63445D" w14:textId="77777777" w:rsidR="008D6384" w:rsidRPr="009C50A6" w:rsidRDefault="008D6384" w:rsidP="00C33DF1">
                      <w:pPr>
                        <w:pStyle w:val="afa"/>
                        <w:numPr>
                          <w:ilvl w:val="0"/>
                          <w:numId w:val="3"/>
                        </w:numPr>
                        <w:overflowPunct w:val="0"/>
                        <w:autoSpaceDE w:val="0"/>
                        <w:autoSpaceDN w:val="0"/>
                        <w:adjustRightInd w:val="0"/>
                        <w:textAlignment w:val="baseline"/>
                        <w:rPr>
                          <w:b/>
                          <w:color w:val="000000" w:themeColor="text1"/>
                          <w:highlight w:val="green"/>
                          <w:lang w:val="en-US"/>
                        </w:rPr>
                      </w:pPr>
                      <w:r w:rsidRPr="009C50A6">
                        <w:rPr>
                          <w:b/>
                          <w:color w:val="000000" w:themeColor="text1"/>
                          <w:highlight w:val="green"/>
                          <w:lang w:val="en-US"/>
                        </w:rPr>
                        <w:t xml:space="preserve">Further consider the channel bandwidth, SCS, </w:t>
                      </w:r>
                      <w:r w:rsidRPr="009C50A6">
                        <w:rPr>
                          <w:rFonts w:hint="eastAsia"/>
                          <w:b/>
                          <w:color w:val="000000" w:themeColor="text1"/>
                          <w:highlight w:val="green"/>
                          <w:lang w:val="en-US"/>
                        </w:rPr>
                        <w:t>Δ</w:t>
                      </w:r>
                      <w:r w:rsidRPr="009C50A6">
                        <w:rPr>
                          <w:b/>
                          <w:color w:val="000000" w:themeColor="text1"/>
                          <w:highlight w:val="green"/>
                          <w:lang w:val="en-US"/>
                        </w:rPr>
                        <w:t>R</w:t>
                      </w:r>
                      <w:r w:rsidRPr="009C50A6">
                        <w:rPr>
                          <w:b/>
                          <w:color w:val="000000" w:themeColor="text1"/>
                          <w:highlight w:val="green"/>
                          <w:vertAlign w:val="subscript"/>
                          <w:lang w:val="en-US"/>
                        </w:rPr>
                        <w:t>IB</w:t>
                      </w:r>
                      <w:r w:rsidRPr="009C50A6">
                        <w:rPr>
                          <w:b/>
                          <w:color w:val="000000" w:themeColor="text1"/>
                          <w:highlight w:val="green"/>
                          <w:lang w:val="en-US"/>
                        </w:rPr>
                        <w:t xml:space="preserve"> and MSD.</w:t>
                      </w:r>
                    </w:p>
                    <w:p w14:paraId="4E42A7BC" w14:textId="77777777" w:rsidR="008D6384" w:rsidRPr="009C50A6" w:rsidRDefault="008D6384" w:rsidP="008D6384">
                      <w:pPr>
                        <w:spacing w:after="0"/>
                        <w:rPr>
                          <w:b/>
                          <w:color w:val="000000" w:themeColor="text1"/>
                          <w:sz w:val="22"/>
                          <w:szCs w:val="22"/>
                          <w:highlight w:val="green"/>
                          <w:lang w:val="en-US"/>
                        </w:rPr>
                      </w:pPr>
                    </w:p>
                    <w:p w14:paraId="6E29AC30" w14:textId="77777777" w:rsidR="008D6384" w:rsidRDefault="008D6384" w:rsidP="008D6384">
                      <w:pPr>
                        <w:spacing w:after="0"/>
                        <w:rPr>
                          <w:b/>
                          <w:color w:val="000000" w:themeColor="text1"/>
                          <w:sz w:val="22"/>
                          <w:szCs w:val="22"/>
                          <w:lang w:val="en-US"/>
                        </w:rPr>
                      </w:pPr>
                      <w:r w:rsidRPr="009C50A6">
                        <w:rPr>
                          <w:b/>
                          <w:color w:val="000000" w:themeColor="text1"/>
                          <w:sz w:val="22"/>
                          <w:szCs w:val="22"/>
                          <w:highlight w:val="green"/>
                          <w:lang w:val="en-US"/>
                        </w:rPr>
                        <w:t>Other options not precluded.</w:t>
                      </w:r>
                    </w:p>
                    <w:p w14:paraId="4FBFA5EC" w14:textId="77777777" w:rsidR="008D6384" w:rsidRPr="00101970" w:rsidRDefault="008D6384" w:rsidP="008D6384">
                      <w:pPr>
                        <w:spacing w:after="0"/>
                        <w:rPr>
                          <w:b/>
                          <w:color w:val="000000" w:themeColor="text1"/>
                          <w:sz w:val="22"/>
                          <w:szCs w:val="22"/>
                          <w:lang w:val="en-US"/>
                        </w:rPr>
                      </w:pPr>
                    </w:p>
                    <w:p w14:paraId="064D2B93" w14:textId="77777777" w:rsidR="008D6384" w:rsidRDefault="008D6384" w:rsidP="008D6384">
                      <w:pPr>
                        <w:pStyle w:val="3"/>
                        <w:ind w:left="720" w:hanging="720"/>
                        <w:rPr>
                          <w:sz w:val="24"/>
                          <w:szCs w:val="16"/>
                        </w:rPr>
                      </w:pPr>
                      <w:r>
                        <w:rPr>
                          <w:sz w:val="24"/>
                          <w:szCs w:val="16"/>
                        </w:rPr>
                        <w:t>Sub-topic 2-2</w:t>
                      </w:r>
                    </w:p>
                    <w:p w14:paraId="598D5BE6" w14:textId="77777777" w:rsidR="008D6384" w:rsidRPr="00672F21" w:rsidRDefault="008D6384" w:rsidP="008D6384">
                      <w:pPr>
                        <w:rPr>
                          <w:color w:val="000000" w:themeColor="text1"/>
                          <w:lang w:val="en-US"/>
                        </w:rPr>
                      </w:pPr>
                      <w:r w:rsidRPr="00672F21">
                        <w:rPr>
                          <w:rFonts w:hint="eastAsia"/>
                          <w:color w:val="000000" w:themeColor="text1"/>
                          <w:lang w:val="en-US"/>
                        </w:rPr>
                        <w:t>Sub-topic description</w:t>
                      </w:r>
                      <w:r w:rsidRPr="00672F21">
                        <w:rPr>
                          <w:color w:val="000000" w:themeColor="text1"/>
                          <w:lang w:val="en-US"/>
                        </w:rPr>
                        <w:t>: Features to be studied</w:t>
                      </w:r>
                    </w:p>
                    <w:p w14:paraId="1F0B7AEC" w14:textId="77777777" w:rsidR="008D6384" w:rsidRPr="00672F21" w:rsidRDefault="008D6384" w:rsidP="008D6384">
                      <w:pPr>
                        <w:rPr>
                          <w:b/>
                          <w:color w:val="000000" w:themeColor="text1"/>
                          <w:sz w:val="22"/>
                          <w:szCs w:val="22"/>
                          <w:lang w:val="en-US"/>
                        </w:rPr>
                      </w:pPr>
                      <w:r w:rsidRPr="00672F21">
                        <w:rPr>
                          <w:b/>
                          <w:color w:val="000000" w:themeColor="text1"/>
                          <w:sz w:val="22"/>
                          <w:szCs w:val="22"/>
                          <w:lang w:val="en-US"/>
                        </w:rPr>
                        <w:t>Agreement:</w:t>
                      </w:r>
                    </w:p>
                    <w:p w14:paraId="16776696" w14:textId="77777777" w:rsidR="008D6384" w:rsidRPr="00672F21" w:rsidRDefault="008D6384" w:rsidP="008D6384">
                      <w:pPr>
                        <w:rPr>
                          <w:b/>
                          <w:color w:val="000000" w:themeColor="text1"/>
                          <w:lang w:val="en-US"/>
                        </w:rPr>
                      </w:pPr>
                      <w:r w:rsidRPr="009C50A6">
                        <w:rPr>
                          <w:b/>
                          <w:color w:val="000000" w:themeColor="text1"/>
                          <w:highlight w:val="green"/>
                          <w:lang w:val="en-US"/>
                        </w:rPr>
                        <w:t>Start with CA and DC. Other features captures in the WID to be handled with lower priority.</w:t>
                      </w:r>
                    </w:p>
                    <w:p w14:paraId="7DA73A77" w14:textId="77777777" w:rsidR="008D6384" w:rsidRPr="008D6384" w:rsidRDefault="008D6384" w:rsidP="008D6384">
                      <w:pPr>
                        <w:rPr>
                          <w:lang w:val="en-US"/>
                        </w:rPr>
                      </w:pPr>
                    </w:p>
                    <w:p w14:paraId="0B2D91A2" w14:textId="77777777" w:rsidR="008D6384" w:rsidRPr="008D6384" w:rsidRDefault="008D6384" w:rsidP="008D6384">
                      <w:pPr>
                        <w:rPr>
                          <w:lang w:val="en-US"/>
                        </w:rPr>
                      </w:pPr>
                    </w:p>
                  </w:txbxContent>
                </v:textbox>
                <w10:anchorlock/>
              </v:shape>
            </w:pict>
          </mc:Fallback>
        </mc:AlternateContent>
      </w:r>
    </w:p>
    <w:p w14:paraId="0FE24E60" w14:textId="551DD1A8" w:rsidR="00AA626D" w:rsidRPr="00AA626D" w:rsidRDefault="008D6384" w:rsidP="00AA626D">
      <w:pPr>
        <w:pStyle w:val="3"/>
        <w:ind w:left="0" w:firstLine="0"/>
        <w:rPr>
          <w:sz w:val="24"/>
          <w:szCs w:val="16"/>
        </w:rPr>
      </w:pPr>
      <w:r>
        <w:rPr>
          <w:rFonts w:eastAsiaTheme="minorEastAsia"/>
          <w:noProof/>
          <w:lang w:val="en-US" w:eastAsia="zh-CN"/>
        </w:rPr>
        <w:lastRenderedPageBreak/>
        <mc:AlternateContent>
          <mc:Choice Requires="wps">
            <w:drawing>
              <wp:inline distT="0" distB="0" distL="0" distR="0" wp14:anchorId="74010B9F" wp14:editId="31E72332">
                <wp:extent cx="6329239" cy="596348"/>
                <wp:effectExtent l="0" t="0" r="14605" b="13335"/>
                <wp:docPr id="8" name="文本框 8"/>
                <wp:cNvGraphicFramePr/>
                <a:graphic xmlns:a="http://schemas.openxmlformats.org/drawingml/2006/main">
                  <a:graphicData uri="http://schemas.microsoft.com/office/word/2010/wordprocessingShape">
                    <wps:wsp>
                      <wps:cNvSpPr txBox="1"/>
                      <wps:spPr>
                        <a:xfrm>
                          <a:off x="0" y="0"/>
                          <a:ext cx="6329239" cy="596348"/>
                        </a:xfrm>
                        <a:prstGeom prst="rect">
                          <a:avLst/>
                        </a:prstGeom>
                        <a:solidFill>
                          <a:schemeClr val="lt1"/>
                        </a:solidFill>
                        <a:ln w="6350">
                          <a:solidFill>
                            <a:prstClr val="black"/>
                          </a:solidFill>
                        </a:ln>
                      </wps:spPr>
                      <wps:linkedTxbx id="1"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4010B9F" id="文本框 8" o:spid="_x0000_s1027" type="#_x0000_t202" style="width:498.3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" fillcolor="white [3201]" strokeweight=".5pt">
                <v:textbox>
                  <w:txbxContent/>
                </v:textbox>
                <w10:anchorlock/>
              </v:shape>
            </w:pict>
          </mc:Fallback>
        </mc:AlternateContent>
      </w:r>
    </w:p>
    <w:p w14:paraId="5370B259" w14:textId="77777777" w:rsidR="00CC2040" w:rsidRDefault="008D6384" w:rsidP="000A4E5A">
      <w:pPr>
        <w:rPr>
          <w:rFonts w:eastAsiaTheme="minorEastAsia"/>
          <w:lang w:eastAsia="zh-CN"/>
        </w:rPr>
      </w:pPr>
      <w:r>
        <w:rPr>
          <w:rFonts w:eastAsiaTheme="minorEastAsia"/>
          <w:lang w:eastAsia="zh-CN"/>
        </w:rPr>
        <w:t>Firstly, the discussion of UE features has been down selected with CA and DC as first priority and the other features captured in the WID are with lower priority. We believe this is quite reasonable conclusion considering the wo</w:t>
      </w:r>
      <w:r w:rsidR="004E0D2A">
        <w:rPr>
          <w:rFonts w:eastAsiaTheme="minorEastAsia"/>
          <w:lang w:eastAsia="zh-CN"/>
        </w:rPr>
        <w:t xml:space="preserve">rk load as well as the timeline. For the requirement simplification, currently the EMC requirements can be divided into four categories as radiated emission, conducted emission, radiated immunity and conducted immunity. For these four categories, we see different relationship to the CA and DC features. </w:t>
      </w:r>
      <w:r w:rsidR="00CC2040">
        <w:rPr>
          <w:rFonts w:eastAsiaTheme="minorEastAsia"/>
          <w:lang w:eastAsia="zh-CN"/>
        </w:rPr>
        <w:t>For</w:t>
      </w:r>
      <w:r w:rsidR="004E0D2A">
        <w:rPr>
          <w:rFonts w:eastAsiaTheme="minorEastAsia"/>
          <w:lang w:eastAsia="zh-CN"/>
        </w:rPr>
        <w:t xml:space="preserve"> the emission test, different features might cause different hardware working status, and hence different results of emission test. However, for the immunity test, especially the conducted immunity tests which is mainly to consider the protection of the shell as well as the AC/DC power, we believe the different features have no strong impact on the test results. In this case, it is proposed at least to </w:t>
      </w:r>
      <w:r w:rsidR="00CC2040">
        <w:rPr>
          <w:rFonts w:eastAsiaTheme="minorEastAsia"/>
          <w:lang w:eastAsia="zh-CN"/>
        </w:rPr>
        <w:t>simplify</w:t>
      </w:r>
      <w:r w:rsidR="004E0D2A">
        <w:rPr>
          <w:rFonts w:eastAsiaTheme="minorEastAsia"/>
          <w:lang w:eastAsia="zh-CN"/>
        </w:rPr>
        <w:t xml:space="preserve"> the conducted immunity tests, i.e., ESD, Fast transients common mode, RF common mode, surge</w:t>
      </w:r>
      <w:r w:rsidR="00CC2040">
        <w:rPr>
          <w:rFonts w:eastAsiaTheme="minorEastAsia"/>
          <w:lang w:eastAsia="zh-CN"/>
        </w:rPr>
        <w:t xml:space="preserve"> and voltage dips. </w:t>
      </w:r>
    </w:p>
    <w:p w14:paraId="6A80E5E9" w14:textId="2FED783D" w:rsidR="008D6384" w:rsidRPr="00CC2040" w:rsidRDefault="00CC2040" w:rsidP="000A4E5A">
      <w:pPr>
        <w:rPr>
          <w:rFonts w:eastAsiaTheme="minorEastAsia"/>
          <w:b/>
          <w:lang w:eastAsia="zh-CN"/>
        </w:rPr>
      </w:pPr>
      <w:r w:rsidRPr="00CC2040">
        <w:rPr>
          <w:rFonts w:eastAsiaTheme="minorEastAsia"/>
          <w:b/>
          <w:lang w:eastAsia="zh-CN"/>
        </w:rPr>
        <w:t>Proposal 1: It is proposed at least to simplify the</w:t>
      </w:r>
      <w:r>
        <w:rPr>
          <w:rFonts w:eastAsiaTheme="minorEastAsia"/>
          <w:b/>
          <w:lang w:eastAsia="zh-CN"/>
        </w:rPr>
        <w:t xml:space="preserve"> test configuration of</w:t>
      </w:r>
      <w:r w:rsidRPr="00CC2040">
        <w:rPr>
          <w:rFonts w:eastAsiaTheme="minorEastAsia"/>
          <w:b/>
          <w:lang w:eastAsia="zh-CN"/>
        </w:rPr>
        <w:t xml:space="preserve"> conducted immunity tests, i.e., ESD, Fast transients common mode, RF common mode, surge and voltage dips.</w:t>
      </w:r>
    </w:p>
    <w:p w14:paraId="534216AD" w14:textId="5883CC24" w:rsidR="009405AB" w:rsidRDefault="009405AB" w:rsidP="000A4E5A">
      <w:pPr>
        <w:rPr>
          <w:rFonts w:eastAsiaTheme="minorEastAsia"/>
          <w:lang w:eastAsia="zh-CN"/>
        </w:rPr>
      </w:pPr>
      <w:r>
        <w:rPr>
          <w:rFonts w:eastAsiaTheme="minorEastAsia"/>
          <w:lang w:eastAsia="zh-CN"/>
        </w:rPr>
        <w:t xml:space="preserve">Take the SISO OTA EN-DC test simplification as example, currently, there is only one EN-DC sample band combination will be tested for each NR band. Example band combinations for each NR band has been provided and a determination tree has been in case the sample band combination for the exact NR band is not supported by the UE. </w:t>
      </w:r>
    </w:p>
    <w:p w14:paraId="3AE3ECE8" w14:textId="5129F0CE" w:rsidR="00991EA0" w:rsidRDefault="00991EA0" w:rsidP="000A4E5A">
      <w:pPr>
        <w:rPr>
          <w:rFonts w:eastAsiaTheme="minorEastAsia"/>
          <w:b/>
          <w:lang w:eastAsia="zh-CN"/>
        </w:rPr>
      </w:pPr>
      <w:r w:rsidRPr="00991EA0">
        <w:rPr>
          <w:rFonts w:eastAsiaTheme="minorEastAsia"/>
          <w:b/>
          <w:lang w:eastAsia="zh-CN"/>
        </w:rPr>
        <w:t>Observation 1:</w:t>
      </w:r>
      <w:r>
        <w:rPr>
          <w:rFonts w:eastAsiaTheme="minorEastAsia"/>
          <w:b/>
          <w:lang w:eastAsia="zh-CN"/>
        </w:rPr>
        <w:t xml:space="preserve"> The SISO OTA test for EN-DC only requires one EN-DC sample band combination to be tested for each NR band.</w:t>
      </w:r>
    </w:p>
    <w:p w14:paraId="5107F9E8" w14:textId="4AFD8BCA" w:rsidR="00991EA0" w:rsidRDefault="00991EA0" w:rsidP="000A4E5A">
      <w:pPr>
        <w:rPr>
          <w:rFonts w:eastAsiaTheme="minorEastAsia"/>
          <w:lang w:eastAsia="zh-CN"/>
        </w:rPr>
      </w:pPr>
      <w:r>
        <w:rPr>
          <w:rFonts w:eastAsiaTheme="minorEastAsia"/>
          <w:lang w:eastAsia="zh-CN"/>
        </w:rPr>
        <w:t>However, the SISO OTA test is to test the TRP/TRS for each NR band of a sample EN-DC band combination. The conducted immunity test is not aimed to have different test metrics for each band. Hence for the conducted immunity test, it is proposed only one EN-DC sample band combination to be tested for since the test results are band agnostic.</w:t>
      </w:r>
    </w:p>
    <w:p w14:paraId="7BE89959" w14:textId="7D20932F" w:rsidR="00991EA0" w:rsidRPr="00991EA0" w:rsidRDefault="0052511C" w:rsidP="000A4E5A">
      <w:pPr>
        <w:rPr>
          <w:rFonts w:eastAsiaTheme="minorEastAsia"/>
          <w:b/>
          <w:lang w:eastAsia="zh-CN"/>
        </w:rPr>
      </w:pPr>
      <w:r>
        <w:rPr>
          <w:rFonts w:eastAsiaTheme="minorEastAsia"/>
          <w:b/>
          <w:lang w:eastAsia="zh-CN"/>
        </w:rPr>
        <w:t>Proposal 2:</w:t>
      </w:r>
      <w:r w:rsidR="00991EA0" w:rsidRPr="00991EA0">
        <w:rPr>
          <w:rFonts w:eastAsiaTheme="minorEastAsia"/>
          <w:b/>
          <w:lang w:eastAsia="zh-CN"/>
        </w:rPr>
        <w:t xml:space="preserve"> </w:t>
      </w:r>
      <w:r w:rsidR="00991EA0" w:rsidRPr="00991EA0">
        <w:rPr>
          <w:rFonts w:eastAsiaTheme="minorEastAsia" w:hint="eastAsia"/>
          <w:b/>
          <w:lang w:eastAsia="zh-CN"/>
        </w:rPr>
        <w:t>For</w:t>
      </w:r>
      <w:r w:rsidR="00991EA0" w:rsidRPr="00991EA0">
        <w:rPr>
          <w:rFonts w:eastAsiaTheme="minorEastAsia"/>
          <w:b/>
          <w:lang w:eastAsia="zh-CN"/>
        </w:rPr>
        <w:t xml:space="preserve"> conducted immunity test, it is proposed only one EN-DC sample band combination to be tested.</w:t>
      </w:r>
    </w:p>
    <w:p w14:paraId="2AAB3124" w14:textId="77777777" w:rsidR="00991EA0" w:rsidRDefault="008D6384" w:rsidP="000A4E5A">
      <w:pPr>
        <w:rPr>
          <w:rFonts w:eastAsiaTheme="minorEastAsia"/>
          <w:lang w:eastAsia="zh-CN"/>
        </w:rPr>
      </w:pPr>
      <w:r>
        <w:rPr>
          <w:rFonts w:eastAsiaTheme="minorEastAsia"/>
          <w:lang w:eastAsia="zh-CN"/>
        </w:rPr>
        <w:t xml:space="preserve">Secondly, for the </w:t>
      </w:r>
      <w:r w:rsidR="00991EA0">
        <w:rPr>
          <w:rFonts w:eastAsiaTheme="minorEastAsia"/>
          <w:lang w:eastAsia="zh-CN"/>
        </w:rPr>
        <w:t xml:space="preserve">radiated emission </w:t>
      </w:r>
      <w:r w:rsidR="004E0D2A">
        <w:rPr>
          <w:rFonts w:eastAsiaTheme="minorEastAsia"/>
          <w:lang w:eastAsia="zh-CN"/>
        </w:rPr>
        <w:t xml:space="preserve">frequency range of the </w:t>
      </w:r>
      <w:r w:rsidR="00991EA0">
        <w:rPr>
          <w:rFonts w:eastAsiaTheme="minorEastAsia"/>
          <w:lang w:eastAsia="zh-CN"/>
        </w:rPr>
        <w:t>current TS 38.124 specification, there are two parts for this range. One is for FR2 and it has been stated in the specification that:</w:t>
      </w:r>
    </w:p>
    <w:p w14:paraId="69EF2578" w14:textId="75CBEA89" w:rsidR="008D6384" w:rsidRDefault="00991EA0" w:rsidP="000A4E5A">
      <w:pPr>
        <w:rPr>
          <w:rFonts w:eastAsiaTheme="minorEastAsia"/>
          <w:lang w:eastAsia="zh-CN"/>
        </w:rPr>
      </w:pPr>
      <w:r w:rsidRPr="00991EA0">
        <w:rPr>
          <w:rFonts w:eastAsiaTheme="minorEastAsia"/>
          <w:noProof/>
          <w:lang w:val="en-US" w:eastAsia="zh-CN"/>
        </w:rPr>
        <mc:AlternateContent>
          <mc:Choice Requires="wps">
            <w:drawing>
              <wp:inline distT="0" distB="0" distL="0" distR="0" wp14:anchorId="6D00903B" wp14:editId="49C34361">
                <wp:extent cx="6313335" cy="453224"/>
                <wp:effectExtent l="0" t="0" r="1143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335" cy="453224"/>
                        </a:xfrm>
                        <a:prstGeom prst="rect">
                          <a:avLst/>
                        </a:prstGeom>
                        <a:solidFill>
                          <a:srgbClr val="FFFFFF"/>
                        </a:solidFill>
                        <a:ln w="9525">
                          <a:solidFill>
                            <a:srgbClr val="000000"/>
                          </a:solidFill>
                          <a:miter lim="800000"/>
                          <a:headEnd/>
                          <a:tailEnd/>
                        </a:ln>
                      </wps:spPr>
                      <wps:txbx>
                        <w:txbxContent>
                          <w:p w14:paraId="60249097" w14:textId="7D6F03CA" w:rsidR="00991EA0" w:rsidRDefault="00991EA0">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txbxContent>
                      </wps:txbx>
                      <wps:bodyPr rot="0" vert="horz" wrap="square" lIns="91440" tIns="45720" rIns="91440" bIns="45720" anchor="t" anchorCtr="0">
                        <a:noAutofit/>
                      </wps:bodyPr>
                    </wps:wsp>
                  </a:graphicData>
                </a:graphic>
              </wp:inline>
            </w:drawing>
          </mc:Choice>
          <mc:Fallback>
            <w:pict>
              <v:shape w14:anchorId="6D00903B" id="文本框 2" o:spid="_x0000_s1028" type="#_x0000_t202" style="width:497.1pt;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">
                <v:textbox>
                  <w:txbxContent>
                    <w:p w14:paraId="60249097" w14:textId="7D6F03CA" w:rsidR="00991EA0" w:rsidRDefault="00991EA0">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txbxContent>
                </v:textbox>
                <w10:anchorlock/>
              </v:shape>
            </w:pict>
          </mc:Fallback>
        </mc:AlternateContent>
      </w:r>
      <w:r w:rsidR="004E0D2A">
        <w:rPr>
          <w:rFonts w:eastAsiaTheme="minorEastAsia"/>
          <w:lang w:eastAsia="zh-CN"/>
        </w:rPr>
        <w:t xml:space="preserve"> </w:t>
      </w:r>
    </w:p>
    <w:p w14:paraId="1580F72C" w14:textId="1669CA75" w:rsidR="00991EA0" w:rsidRPr="00991EA0" w:rsidRDefault="00991EA0" w:rsidP="000A4E5A">
      <w:pPr>
        <w:rPr>
          <w:rFonts w:eastAsiaTheme="minorEastAsia"/>
          <w:b/>
          <w:lang w:eastAsia="zh-CN"/>
        </w:rPr>
      </w:pPr>
      <w:r w:rsidRPr="00991EA0">
        <w:rPr>
          <w:rFonts w:eastAsiaTheme="minorEastAsia"/>
          <w:b/>
          <w:lang w:eastAsia="zh-CN"/>
        </w:rPr>
        <w:t xml:space="preserve">Observation 2: For UE with FR2, the radiated emission is covered by radiated spurious emission requirement in TS 38.101-2. </w:t>
      </w:r>
    </w:p>
    <w:p w14:paraId="08679B9B" w14:textId="5D2CC0B2" w:rsidR="00991EA0" w:rsidRDefault="00991EA0" w:rsidP="000A4E5A">
      <w:pPr>
        <w:rPr>
          <w:rFonts w:eastAsiaTheme="minorEastAsia"/>
          <w:lang w:eastAsia="zh-CN"/>
        </w:rPr>
      </w:pPr>
      <w:r>
        <w:rPr>
          <w:rFonts w:eastAsiaTheme="minorEastAsia"/>
          <w:lang w:eastAsia="zh-CN"/>
        </w:rPr>
        <w:t>In this case, we would like to further clarify that the frequency range for FR2 can be extended to both FR2-1 and FR2-2.</w:t>
      </w:r>
    </w:p>
    <w:p w14:paraId="18E94B3A" w14:textId="44777172" w:rsidR="00991EA0" w:rsidRPr="00384AD6" w:rsidRDefault="00991EA0" w:rsidP="000A4E5A">
      <w:pPr>
        <w:rPr>
          <w:rFonts w:eastAsiaTheme="minorEastAsia"/>
          <w:b/>
          <w:lang w:eastAsia="zh-CN"/>
        </w:rPr>
      </w:pPr>
      <w:r w:rsidRPr="00384AD6">
        <w:rPr>
          <w:rFonts w:eastAsiaTheme="minorEastAsia"/>
          <w:b/>
          <w:lang w:eastAsia="zh-CN"/>
        </w:rPr>
        <w:t>Proposal 3</w:t>
      </w:r>
      <w:r w:rsidRPr="00384AD6">
        <w:rPr>
          <w:rFonts w:eastAsiaTheme="minorEastAsia" w:hint="eastAsia"/>
          <w:b/>
          <w:lang w:eastAsia="zh-CN"/>
        </w:rPr>
        <w:t>：</w:t>
      </w:r>
      <w:r w:rsidR="00384AD6" w:rsidRPr="00384AD6">
        <w:rPr>
          <w:rFonts w:eastAsiaTheme="minorEastAsia" w:hint="eastAsia"/>
          <w:b/>
          <w:lang w:eastAsia="zh-CN"/>
        </w:rPr>
        <w:t>T</w:t>
      </w:r>
      <w:r w:rsidR="00384AD6" w:rsidRPr="00384AD6">
        <w:rPr>
          <w:rFonts w:eastAsiaTheme="minorEastAsia"/>
          <w:b/>
          <w:lang w:eastAsia="zh-CN"/>
        </w:rPr>
        <w:t>he frequency range for FR2 can be extended to both FR2-1 and FR2-2.</w:t>
      </w:r>
    </w:p>
    <w:p w14:paraId="28B3AD02" w14:textId="0D7C7487" w:rsidR="00384AD6" w:rsidRDefault="00384AD6" w:rsidP="000A4E5A">
      <w:pPr>
        <w:rPr>
          <w:rFonts w:eastAsiaTheme="minorEastAsia"/>
          <w:lang w:eastAsia="zh-CN"/>
        </w:rPr>
      </w:pPr>
      <w:r>
        <w:rPr>
          <w:noProof/>
          <w:lang w:val="en-US" w:eastAsia="zh-CN"/>
        </w:rPr>
        <w:drawing>
          <wp:inline distT="0" distB="0" distL="0" distR="0" wp14:anchorId="7A8F1669" wp14:editId="7FEE833F">
            <wp:extent cx="6332220" cy="23990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399030"/>
                    </a:xfrm>
                    <a:prstGeom prst="rect">
                      <a:avLst/>
                    </a:prstGeom>
                  </pic:spPr>
                </pic:pic>
              </a:graphicData>
            </a:graphic>
          </wp:inline>
        </w:drawing>
      </w:r>
    </w:p>
    <w:p w14:paraId="0D19515C" w14:textId="4FF04AE9" w:rsidR="00384AD6" w:rsidRDefault="00384AD6" w:rsidP="00384AD6">
      <w:pPr>
        <w:rPr>
          <w:rFonts w:eastAsiaTheme="minorEastAsia"/>
          <w:lang w:eastAsia="zh-CN"/>
        </w:rPr>
      </w:pPr>
      <w:r>
        <w:rPr>
          <w:rFonts w:eastAsiaTheme="minorEastAsia" w:hint="eastAsia"/>
          <w:lang w:eastAsia="zh-CN"/>
        </w:rPr>
        <w:lastRenderedPageBreak/>
        <w:t>For</w:t>
      </w:r>
      <w:r>
        <w:rPr>
          <w:rFonts w:eastAsiaTheme="minorEastAsia"/>
          <w:lang w:eastAsia="zh-CN"/>
        </w:rPr>
        <w:t xml:space="preserve"> FR1, the requirement is captured above. It has clearly sated that the requirement is for radiated spurious emission. In our understanding, the 3GPP radiated emission test is tested with the same test configuration as well as the requirement for “conducted spurious emission” as specified in TS 38.101-1. In this case, it is propose to follow the current TS 38.101-1 sub-clause 6.5.3.1 for the core requirement for general cases.   </w:t>
      </w:r>
    </w:p>
    <w:p w14:paraId="50D1F245" w14:textId="11CA2BC7" w:rsidR="00384AD6" w:rsidRPr="00384AD6" w:rsidRDefault="00384AD6" w:rsidP="00384AD6">
      <w:pPr>
        <w:rPr>
          <w:rFonts w:eastAsiaTheme="minorEastAsia"/>
          <w:b/>
          <w:lang w:eastAsia="zh-CN"/>
        </w:rPr>
      </w:pPr>
      <w:r w:rsidRPr="00384AD6">
        <w:rPr>
          <w:rFonts w:eastAsiaTheme="minorEastAsia"/>
          <w:b/>
          <w:lang w:eastAsia="zh-CN"/>
        </w:rPr>
        <w:t xml:space="preserve">Proposal 4: </w:t>
      </w:r>
      <w:r>
        <w:rPr>
          <w:rFonts w:eastAsiaTheme="minorEastAsia"/>
          <w:b/>
          <w:lang w:eastAsia="zh-CN"/>
        </w:rPr>
        <w:t>For FR1, it is proposed to follow the “conducted spurious emission” test frequency range as specified in TS 38.101-1.</w:t>
      </w:r>
    </w:p>
    <w:p w14:paraId="3456B663" w14:textId="5F05679E" w:rsidR="0052511C" w:rsidRDefault="00384AD6" w:rsidP="004D6EDF">
      <w:pPr>
        <w:rPr>
          <w:rFonts w:eastAsiaTheme="minorEastAsia"/>
          <w:lang w:eastAsia="zh-CN"/>
        </w:rPr>
      </w:pPr>
      <w:r w:rsidRPr="00384AD6">
        <w:rPr>
          <w:rFonts w:eastAsiaTheme="minorEastAsia"/>
          <w:lang w:eastAsia="zh-CN"/>
        </w:rPr>
        <w:t xml:space="preserve">In the last, for the establishment of </w:t>
      </w:r>
      <w:r>
        <w:rPr>
          <w:rFonts w:eastAsiaTheme="minorEastAsia"/>
          <w:lang w:eastAsia="zh-CN"/>
        </w:rPr>
        <w:t xml:space="preserve">communication link, </w:t>
      </w:r>
      <w:r w:rsidR="0052511C">
        <w:rPr>
          <w:rFonts w:eastAsiaTheme="minorEastAsia"/>
          <w:lang w:eastAsia="zh-CN"/>
        </w:rPr>
        <w:t>currently the configuration in TS 38.124 is captured below as:</w:t>
      </w:r>
    </w:p>
    <w:p w14:paraId="6D64F502" w14:textId="01A18B77" w:rsidR="0052511C" w:rsidRDefault="0052511C" w:rsidP="004D6EDF">
      <w:pPr>
        <w:rPr>
          <w:rFonts w:eastAsiaTheme="minorEastAsia"/>
          <w:lang w:eastAsia="zh-CN"/>
        </w:rPr>
      </w:pPr>
      <w:r w:rsidRPr="0052511C">
        <w:rPr>
          <w:rFonts w:eastAsiaTheme="minorEastAsia"/>
          <w:noProof/>
          <w:lang w:val="en-US" w:eastAsia="zh-CN"/>
        </w:rPr>
        <mc:AlternateContent>
          <mc:Choice Requires="wps">
            <w:drawing>
              <wp:inline distT="0" distB="0" distL="0" distR="0" wp14:anchorId="65A1A69B" wp14:editId="1965821C">
                <wp:extent cx="6337189" cy="874644"/>
                <wp:effectExtent l="0" t="0" r="26035" b="2095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189" cy="874644"/>
                        </a:xfrm>
                        <a:prstGeom prst="rect">
                          <a:avLst/>
                        </a:prstGeom>
                        <a:solidFill>
                          <a:srgbClr val="FFFFFF"/>
                        </a:solidFill>
                        <a:ln w="9525">
                          <a:solidFill>
                            <a:srgbClr val="000000"/>
                          </a:solidFill>
                          <a:miter lim="800000"/>
                          <a:headEnd/>
                          <a:tailEnd/>
                        </a:ln>
                      </wps:spPr>
                      <wps:txbx>
                        <w:txbxContent>
                          <w:p w14:paraId="7F232078" w14:textId="20EAB03D" w:rsidR="0052511C" w:rsidRDefault="0052511C">
                            <w:r>
                              <w:rPr>
                                <w:noProof/>
                                <w:lang w:val="en-US" w:eastAsia="zh-CN"/>
                              </w:rPr>
                              <w:drawing>
                                <wp:inline distT="0" distB="0" distL="0" distR="0" wp14:anchorId="25321F85" wp14:editId="7007F00B">
                                  <wp:extent cx="6144895" cy="78105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44895" cy="781050"/>
                                          </a:xfrm>
                                          <a:prstGeom prst="rect">
                                            <a:avLst/>
                                          </a:prstGeom>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65A1A69B" id="_x0000_s1029" type="#_x0000_t202" style="width:499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">
                <v:textbox>
                  <w:txbxContent>
                    <w:p w14:paraId="7F232078" w14:textId="20EAB03D" w:rsidR="0052511C" w:rsidRDefault="0052511C">
                      <w:r>
                        <w:rPr>
                          <w:noProof/>
                          <w:lang w:val="en-US" w:eastAsia="zh-CN"/>
                        </w:rPr>
                        <w:drawing>
                          <wp:inline distT="0" distB="0" distL="0" distR="0" wp14:anchorId="25321F85" wp14:editId="7007F00B">
                            <wp:extent cx="6144895" cy="78105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44895" cy="781050"/>
                                    </a:xfrm>
                                    <a:prstGeom prst="rect">
                                      <a:avLst/>
                                    </a:prstGeom>
                                  </pic:spPr>
                                </pic:pic>
                              </a:graphicData>
                            </a:graphic>
                          </wp:inline>
                        </w:drawing>
                      </w:r>
                    </w:p>
                  </w:txbxContent>
                </v:textbox>
                <w10:anchorlock/>
              </v:shape>
            </w:pict>
          </mc:Fallback>
        </mc:AlternateContent>
      </w:r>
    </w:p>
    <w:p w14:paraId="3FEA7203" w14:textId="4F66BEAC" w:rsidR="00384AD6" w:rsidRDefault="0052511C" w:rsidP="004D6EDF">
      <w:pPr>
        <w:rPr>
          <w:rFonts w:eastAsiaTheme="minorEastAsia"/>
          <w:lang w:eastAsia="zh-CN"/>
        </w:rPr>
      </w:pPr>
      <w:r>
        <w:rPr>
          <w:rFonts w:eastAsiaTheme="minorEastAsia"/>
          <w:lang w:eastAsia="zh-CN"/>
        </w:rPr>
        <w:t xml:space="preserve">For </w:t>
      </w:r>
      <w:r w:rsidR="00DA2FD9">
        <w:rPr>
          <w:rFonts w:eastAsiaTheme="minorEastAsia"/>
          <w:lang w:eastAsia="zh-CN"/>
        </w:rPr>
        <w:t xml:space="preserve">conducted </w:t>
      </w:r>
      <w:r>
        <w:rPr>
          <w:rFonts w:eastAsiaTheme="minorEastAsia"/>
          <w:lang w:eastAsia="zh-CN"/>
        </w:rPr>
        <w:t>immunity test, since the wanted input signal level is set to 40dB above the reference sensitivity level, we believe it is a quite large margin and hence the channel bandwidth as well as the SCS should have little influence on the stability of the communication link.</w:t>
      </w:r>
    </w:p>
    <w:p w14:paraId="18C23DB2" w14:textId="28AE56A6" w:rsidR="0052511C" w:rsidRPr="00BA09D5" w:rsidRDefault="00BA09D5" w:rsidP="004D6EDF">
      <w:pPr>
        <w:rPr>
          <w:rFonts w:eastAsiaTheme="minorEastAsia"/>
          <w:b/>
          <w:lang w:val="en-US" w:eastAsia="zh-CN"/>
        </w:rPr>
      </w:pPr>
      <w:r w:rsidRPr="00BA09D5">
        <w:rPr>
          <w:rFonts w:eastAsiaTheme="minorEastAsia"/>
          <w:b/>
          <w:lang w:val="en-US" w:eastAsia="zh-CN"/>
        </w:rPr>
        <w:t>Proposal 5:</w:t>
      </w:r>
      <w:r>
        <w:rPr>
          <w:rFonts w:eastAsiaTheme="minorEastAsia"/>
          <w:b/>
          <w:lang w:val="en-US" w:eastAsia="zh-CN"/>
        </w:rPr>
        <w:t xml:space="preserve"> </w:t>
      </w:r>
      <w:r w:rsidR="00DA2FD9">
        <w:rPr>
          <w:rFonts w:eastAsiaTheme="minorEastAsia"/>
          <w:b/>
          <w:lang w:val="en-US" w:eastAsia="zh-CN"/>
        </w:rPr>
        <w:t>To select a</w:t>
      </w:r>
      <w:r>
        <w:rPr>
          <w:rFonts w:eastAsiaTheme="minorEastAsia"/>
          <w:b/>
          <w:lang w:val="en-US" w:eastAsia="zh-CN"/>
        </w:rPr>
        <w:t xml:space="preserve">ny supported </w:t>
      </w:r>
      <w:r w:rsidR="00DA2FD9">
        <w:rPr>
          <w:rFonts w:eastAsiaTheme="minorEastAsia"/>
          <w:b/>
          <w:lang w:val="en-US" w:eastAsia="zh-CN"/>
        </w:rPr>
        <w:t>channel bandwidth and SCS to establish the communication link for conducted immunity test.</w:t>
      </w:r>
    </w:p>
    <w:p w14:paraId="29F237C3" w14:textId="0A1E7782" w:rsidR="00384AD6" w:rsidRDefault="00DA2FD9" w:rsidP="004D6EDF">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Δ</w:t>
      </w:r>
      <w:r>
        <w:rPr>
          <w:rFonts w:eastAsiaTheme="minorEastAsia"/>
          <w:lang w:val="en-US" w:eastAsia="zh-CN"/>
        </w:rPr>
        <w:t xml:space="preserve">RIB and MSD are considering the cross band interference as well as additional loss of RF components. However, the conducted immunity test is not testing such capability of UE. Hence to simplify the test, the band combination that has no MSD impact is suggest to be selected. </w:t>
      </w:r>
    </w:p>
    <w:p w14:paraId="0E30E6E1" w14:textId="3BA3EA83" w:rsidR="00DA2FD9" w:rsidRPr="00DA2FD9" w:rsidRDefault="00DA2FD9" w:rsidP="004D6EDF">
      <w:pPr>
        <w:rPr>
          <w:rFonts w:eastAsiaTheme="minorEastAsia"/>
          <w:b/>
          <w:lang w:val="en-US" w:eastAsia="zh-CN"/>
        </w:rPr>
      </w:pPr>
      <w:r w:rsidRPr="00DA2FD9">
        <w:rPr>
          <w:rFonts w:eastAsiaTheme="minorEastAsia" w:hint="eastAsia"/>
          <w:b/>
          <w:lang w:val="en-US" w:eastAsia="zh-CN"/>
        </w:rPr>
        <w:t>Proposal</w:t>
      </w:r>
      <w:r w:rsidRPr="00DA2FD9">
        <w:rPr>
          <w:rFonts w:eastAsiaTheme="minorEastAsia"/>
          <w:b/>
          <w:lang w:val="en-US" w:eastAsia="zh-CN"/>
        </w:rPr>
        <w:t xml:space="preserve"> 6: Select the band combination that has no MSD impact for conducted immunity test to establish the communication link.</w:t>
      </w:r>
    </w:p>
    <w:p w14:paraId="00F2A457" w14:textId="15E769CF" w:rsidR="003B7FF4" w:rsidRDefault="003B7FF4" w:rsidP="003B7FF4">
      <w:pPr>
        <w:pStyle w:val="1"/>
        <w:ind w:left="0" w:firstLine="0"/>
      </w:pPr>
      <w:r>
        <w:t>3</w:t>
      </w:r>
      <w:r w:rsidRPr="00336A0F">
        <w:tab/>
      </w:r>
      <w:r w:rsidR="003F02D9">
        <w:t>Conclusions</w:t>
      </w:r>
    </w:p>
    <w:p w14:paraId="75E67B2D" w14:textId="1FF3C268" w:rsidR="004D6EDF" w:rsidRDefault="00A15D2A" w:rsidP="004D6EDF">
      <w:pPr>
        <w:jc w:val="both"/>
      </w:pPr>
      <w:r>
        <w:t>In this contribution</w:t>
      </w:r>
      <w:r w:rsidR="00411192">
        <w:t xml:space="preserve">, </w:t>
      </w:r>
      <w:r w:rsidR="00F120F5">
        <w:t>we</w:t>
      </w:r>
      <w:r w:rsidR="004D6EDF">
        <w:t xml:space="preserve"> give further discussion on </w:t>
      </w:r>
      <w:r w:rsidR="00913659">
        <w:t xml:space="preserve">the testing enhancement of </w:t>
      </w:r>
      <w:r w:rsidR="0020454B">
        <w:t xml:space="preserve">UE EMC enhancement </w:t>
      </w:r>
      <w:r w:rsidR="004D6EDF">
        <w:t>and the observation and proposals are shown as below:</w:t>
      </w:r>
    </w:p>
    <w:p w14:paraId="78AF9E08" w14:textId="77777777" w:rsidR="0052511C" w:rsidRPr="00CC2040" w:rsidRDefault="0052511C" w:rsidP="0052511C">
      <w:pPr>
        <w:rPr>
          <w:rFonts w:eastAsiaTheme="minorEastAsia"/>
          <w:b/>
          <w:lang w:eastAsia="zh-CN"/>
        </w:rPr>
      </w:pPr>
      <w:r w:rsidRPr="00CC2040">
        <w:rPr>
          <w:rFonts w:eastAsiaTheme="minorEastAsia"/>
          <w:b/>
          <w:lang w:eastAsia="zh-CN"/>
        </w:rPr>
        <w:t>Proposal 1: It is proposed at least to simplify the</w:t>
      </w:r>
      <w:r>
        <w:rPr>
          <w:rFonts w:eastAsiaTheme="minorEastAsia"/>
          <w:b/>
          <w:lang w:eastAsia="zh-CN"/>
        </w:rPr>
        <w:t xml:space="preserve"> test configuration of</w:t>
      </w:r>
      <w:r w:rsidRPr="00CC2040">
        <w:rPr>
          <w:rFonts w:eastAsiaTheme="minorEastAsia"/>
          <w:b/>
          <w:lang w:eastAsia="zh-CN"/>
        </w:rPr>
        <w:t xml:space="preserve"> conducted immunity tests, i.e., ESD, Fast transients common mode, RF common mode, surge and voltage dips.</w:t>
      </w:r>
    </w:p>
    <w:p w14:paraId="57DD0557" w14:textId="77777777" w:rsidR="0052511C" w:rsidRDefault="0052511C" w:rsidP="0052511C">
      <w:pPr>
        <w:rPr>
          <w:rFonts w:eastAsiaTheme="minorEastAsia"/>
          <w:b/>
          <w:lang w:eastAsia="zh-CN"/>
        </w:rPr>
      </w:pPr>
      <w:r w:rsidRPr="00991EA0">
        <w:rPr>
          <w:rFonts w:eastAsiaTheme="minorEastAsia"/>
          <w:b/>
          <w:lang w:eastAsia="zh-CN"/>
        </w:rPr>
        <w:t>Observation 1:</w:t>
      </w:r>
      <w:r>
        <w:rPr>
          <w:rFonts w:eastAsiaTheme="minorEastAsia"/>
          <w:b/>
          <w:lang w:eastAsia="zh-CN"/>
        </w:rPr>
        <w:t xml:space="preserve"> The SISO OTA test for EN-DC only requires one EN-DC sample band combination to be tested for each NR band.</w:t>
      </w:r>
    </w:p>
    <w:p w14:paraId="30C47BD4" w14:textId="12D40B01" w:rsidR="0052511C" w:rsidRDefault="0052511C" w:rsidP="0052511C">
      <w:pPr>
        <w:rPr>
          <w:rFonts w:eastAsiaTheme="minorEastAsia"/>
          <w:b/>
          <w:lang w:eastAsia="zh-CN"/>
        </w:rPr>
      </w:pPr>
      <w:r>
        <w:rPr>
          <w:rFonts w:eastAsiaTheme="minorEastAsia"/>
          <w:b/>
          <w:lang w:eastAsia="zh-CN"/>
        </w:rPr>
        <w:t>Proposal 2:</w:t>
      </w:r>
      <w:r w:rsidRPr="00991EA0">
        <w:rPr>
          <w:rFonts w:eastAsiaTheme="minorEastAsia"/>
          <w:b/>
          <w:lang w:eastAsia="zh-CN"/>
        </w:rPr>
        <w:t xml:space="preserve"> </w:t>
      </w:r>
      <w:r w:rsidRPr="00991EA0">
        <w:rPr>
          <w:rFonts w:eastAsiaTheme="minorEastAsia" w:hint="eastAsia"/>
          <w:b/>
          <w:lang w:eastAsia="zh-CN"/>
        </w:rPr>
        <w:t>For</w:t>
      </w:r>
      <w:r w:rsidRPr="00991EA0">
        <w:rPr>
          <w:rFonts w:eastAsiaTheme="minorEastAsia"/>
          <w:b/>
          <w:lang w:eastAsia="zh-CN"/>
        </w:rPr>
        <w:t xml:space="preserve"> conducted immunity test, it is proposed only one EN-DC sample band combination to be tested.</w:t>
      </w:r>
    </w:p>
    <w:p w14:paraId="21A5513F" w14:textId="77777777" w:rsidR="0052511C" w:rsidRPr="00991EA0" w:rsidRDefault="0052511C" w:rsidP="0052511C">
      <w:pPr>
        <w:rPr>
          <w:rFonts w:eastAsiaTheme="minorEastAsia"/>
          <w:b/>
          <w:lang w:eastAsia="zh-CN"/>
        </w:rPr>
      </w:pPr>
      <w:r w:rsidRPr="00991EA0">
        <w:rPr>
          <w:rFonts w:eastAsiaTheme="minorEastAsia"/>
          <w:b/>
          <w:lang w:eastAsia="zh-CN"/>
        </w:rPr>
        <w:t xml:space="preserve">Observation 2: For UE with FR2, the radiated emission is covered by radiated spurious emission requirement in TS 38.101-2. </w:t>
      </w:r>
    </w:p>
    <w:p w14:paraId="78CFB080" w14:textId="77777777" w:rsidR="0052511C" w:rsidRPr="00384AD6" w:rsidRDefault="0052511C" w:rsidP="0052511C">
      <w:pPr>
        <w:rPr>
          <w:rFonts w:eastAsiaTheme="minorEastAsia"/>
          <w:b/>
          <w:lang w:eastAsia="zh-CN"/>
        </w:rPr>
      </w:pPr>
      <w:r w:rsidRPr="00384AD6">
        <w:rPr>
          <w:rFonts w:eastAsiaTheme="minorEastAsia"/>
          <w:b/>
          <w:lang w:eastAsia="zh-CN"/>
        </w:rPr>
        <w:t>Proposal 3</w:t>
      </w:r>
      <w:r w:rsidRPr="00384AD6">
        <w:rPr>
          <w:rFonts w:eastAsiaTheme="minorEastAsia" w:hint="eastAsia"/>
          <w:b/>
          <w:lang w:eastAsia="zh-CN"/>
        </w:rPr>
        <w:t>：</w:t>
      </w:r>
      <w:r w:rsidRPr="00384AD6">
        <w:rPr>
          <w:rFonts w:eastAsiaTheme="minorEastAsia" w:hint="eastAsia"/>
          <w:b/>
          <w:lang w:eastAsia="zh-CN"/>
        </w:rPr>
        <w:t>T</w:t>
      </w:r>
      <w:r w:rsidRPr="00384AD6">
        <w:rPr>
          <w:rFonts w:eastAsiaTheme="minorEastAsia"/>
          <w:b/>
          <w:lang w:eastAsia="zh-CN"/>
        </w:rPr>
        <w:t>he frequency range for FR2 can be extended to both FR2-1 and FR2-2.</w:t>
      </w:r>
    </w:p>
    <w:p w14:paraId="1DA6C376" w14:textId="606D39AA" w:rsidR="0052511C" w:rsidRDefault="0052511C" w:rsidP="0052511C">
      <w:pPr>
        <w:rPr>
          <w:rFonts w:eastAsiaTheme="minorEastAsia"/>
          <w:b/>
          <w:lang w:eastAsia="zh-CN"/>
        </w:rPr>
      </w:pPr>
      <w:r w:rsidRPr="00384AD6">
        <w:rPr>
          <w:rFonts w:eastAsiaTheme="minorEastAsia"/>
          <w:b/>
          <w:lang w:eastAsia="zh-CN"/>
        </w:rPr>
        <w:t xml:space="preserve">Proposal 4: </w:t>
      </w:r>
      <w:r>
        <w:rPr>
          <w:rFonts w:eastAsiaTheme="minorEastAsia"/>
          <w:b/>
          <w:lang w:eastAsia="zh-CN"/>
        </w:rPr>
        <w:t>For FR1, it is proposed to follow the “conducted spurious emission” test frequency range as specified in TS 38.101-1.</w:t>
      </w:r>
    </w:p>
    <w:p w14:paraId="0B4963F4" w14:textId="77777777" w:rsidR="00DA2FD9" w:rsidRPr="00BA09D5" w:rsidRDefault="00DA2FD9" w:rsidP="00DA2FD9">
      <w:pPr>
        <w:rPr>
          <w:rFonts w:eastAsiaTheme="minorEastAsia"/>
          <w:b/>
          <w:lang w:val="en-US" w:eastAsia="zh-CN"/>
        </w:rPr>
      </w:pPr>
      <w:r w:rsidRPr="00BA09D5">
        <w:rPr>
          <w:rFonts w:eastAsiaTheme="minorEastAsia"/>
          <w:b/>
          <w:lang w:val="en-US" w:eastAsia="zh-CN"/>
        </w:rPr>
        <w:t>Proposal 5:</w:t>
      </w:r>
      <w:r>
        <w:rPr>
          <w:rFonts w:eastAsiaTheme="minorEastAsia"/>
          <w:b/>
          <w:lang w:val="en-US" w:eastAsia="zh-CN"/>
        </w:rPr>
        <w:t xml:space="preserve"> To select any supported channel bandwidth and SCS to establish the communication link for conducted immunity test.</w:t>
      </w:r>
    </w:p>
    <w:p w14:paraId="594A1D0D" w14:textId="4B41A01B" w:rsidR="00DA2FD9" w:rsidRPr="00DA2FD9" w:rsidRDefault="00DA2FD9" w:rsidP="0052511C">
      <w:pPr>
        <w:rPr>
          <w:rFonts w:eastAsiaTheme="minorEastAsia"/>
          <w:b/>
          <w:lang w:val="en-US" w:eastAsia="zh-CN"/>
        </w:rPr>
      </w:pPr>
      <w:r w:rsidRPr="00DA2FD9">
        <w:rPr>
          <w:rFonts w:eastAsiaTheme="minorEastAsia" w:hint="eastAsia"/>
          <w:b/>
          <w:lang w:val="en-US" w:eastAsia="zh-CN"/>
        </w:rPr>
        <w:t>Proposal</w:t>
      </w:r>
      <w:r w:rsidRPr="00DA2FD9">
        <w:rPr>
          <w:rFonts w:eastAsiaTheme="minorEastAsia"/>
          <w:b/>
          <w:lang w:val="en-US" w:eastAsia="zh-CN"/>
        </w:rPr>
        <w:t xml:space="preserve"> 6: Select the band combination that has no MSD impact for conducted immunity test to establish the communication link.</w:t>
      </w:r>
    </w:p>
    <w:p w14:paraId="48517A4A" w14:textId="77777777" w:rsidR="000962A5" w:rsidRPr="00336A0F" w:rsidRDefault="006D650A" w:rsidP="00B02C92">
      <w:pPr>
        <w:pStyle w:val="1"/>
      </w:pPr>
      <w:r>
        <w:t>4</w:t>
      </w:r>
      <w:r w:rsidR="00D9056A">
        <w:t xml:space="preserve"> </w:t>
      </w:r>
      <w:r w:rsidR="000962A5" w:rsidRPr="00336A0F">
        <w:t>References</w:t>
      </w:r>
    </w:p>
    <w:p w14:paraId="03CC00B3" w14:textId="03F997A4" w:rsidR="008410AD" w:rsidRDefault="00B46FE8" w:rsidP="002D5932">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5367EF" w:rsidRPr="005367EF">
        <w:rPr>
          <w:rFonts w:eastAsiaTheme="minorEastAsia" w:cs="Calibri"/>
          <w:sz w:val="22"/>
          <w:szCs w:val="22"/>
          <w:lang w:val="en-US" w:eastAsia="zh-CN"/>
        </w:rPr>
        <w:t>R4-2217463</w:t>
      </w:r>
      <w:r w:rsidR="005367EF">
        <w:rPr>
          <w:rFonts w:eastAsiaTheme="minorEastAsia" w:cs="Calibri"/>
          <w:sz w:val="22"/>
          <w:szCs w:val="22"/>
          <w:lang w:val="en-US" w:eastAsia="zh-CN"/>
        </w:rPr>
        <w:tab/>
      </w:r>
      <w:r w:rsidR="002D5932">
        <w:rPr>
          <w:rFonts w:eastAsiaTheme="minorEastAsia" w:cs="Calibri"/>
          <w:sz w:val="22"/>
          <w:szCs w:val="22"/>
          <w:lang w:val="en-US" w:eastAsia="zh-CN"/>
        </w:rPr>
        <w:tab/>
      </w:r>
      <w:r w:rsidR="005367EF" w:rsidRPr="005367EF">
        <w:rPr>
          <w:rFonts w:eastAsiaTheme="minorEastAsia" w:cs="Calibri"/>
          <w:sz w:val="22"/>
          <w:szCs w:val="22"/>
          <w:lang w:val="en-US" w:eastAsia="zh-CN"/>
        </w:rPr>
        <w:t>WF on continuation of study phase for UE EMC enhancements</w:t>
      </w:r>
      <w:r w:rsidR="005367EF">
        <w:rPr>
          <w:rFonts w:eastAsiaTheme="minorEastAsia" w:cs="Calibri"/>
          <w:sz w:val="22"/>
          <w:szCs w:val="22"/>
          <w:lang w:val="en-US" w:eastAsia="zh-CN"/>
        </w:rPr>
        <w:t>, Xiaomi</w:t>
      </w:r>
    </w:p>
    <w:p w14:paraId="5CB44C95" w14:textId="583324C6" w:rsidR="00731B4A" w:rsidRDefault="00731B4A" w:rsidP="00731B4A">
      <w:pPr>
        <w:rPr>
          <w:rFonts w:eastAsiaTheme="minorEastAsia"/>
          <w:lang w:eastAsia="zh-CN"/>
        </w:rPr>
      </w:pPr>
      <w:r>
        <w:rPr>
          <w:rFonts w:eastAsiaTheme="minorEastAsia" w:cs="Calibri"/>
          <w:sz w:val="22"/>
          <w:szCs w:val="22"/>
          <w:lang w:val="en-US" w:eastAsia="zh-CN"/>
        </w:rPr>
        <w:lastRenderedPageBreak/>
        <w:t xml:space="preserve">[2] </w:t>
      </w:r>
      <w:r w:rsidR="005367EF" w:rsidRPr="005367EF">
        <w:rPr>
          <w:rFonts w:eastAsiaTheme="minorEastAsia" w:cs="Calibri"/>
          <w:sz w:val="22"/>
          <w:szCs w:val="22"/>
          <w:lang w:val="en-US" w:eastAsia="zh-CN"/>
        </w:rPr>
        <w:t xml:space="preserve">R4-2216168 </w:t>
      </w:r>
      <w:r w:rsidR="005367EF">
        <w:rPr>
          <w:rFonts w:eastAsiaTheme="minorEastAsia" w:cs="Calibri"/>
          <w:sz w:val="22"/>
          <w:szCs w:val="22"/>
          <w:lang w:val="en-US" w:eastAsia="zh-CN"/>
        </w:rPr>
        <w:tab/>
      </w:r>
      <w:r w:rsidR="005367EF" w:rsidRPr="005367EF">
        <w:rPr>
          <w:rFonts w:eastAsiaTheme="minorEastAsia" w:cs="Calibri"/>
          <w:sz w:val="22"/>
          <w:szCs w:val="22"/>
          <w:lang w:val="en-US" w:eastAsia="zh-CN"/>
        </w:rPr>
        <w:t>Rel-18 UE EMC work plan</w:t>
      </w:r>
      <w:r w:rsidR="005367EF">
        <w:rPr>
          <w:rFonts w:eastAsiaTheme="minorEastAsia" w:cs="Calibri"/>
          <w:sz w:val="22"/>
          <w:szCs w:val="22"/>
          <w:lang w:val="en-US" w:eastAsia="zh-CN"/>
        </w:rPr>
        <w:t>, Xiaomi</w:t>
      </w:r>
    </w:p>
    <w:p w14:paraId="03F25C26" w14:textId="0C151899" w:rsidR="00731B4A" w:rsidRPr="00A37AAA" w:rsidRDefault="00731B4A" w:rsidP="002D5932">
      <w:pPr>
        <w:textAlignment w:val="auto"/>
        <w:rPr>
          <w:rFonts w:eastAsiaTheme="minorEastAsia" w:cs="Calibri"/>
          <w:sz w:val="22"/>
          <w:szCs w:val="22"/>
          <w:lang w:eastAsia="zh-CN"/>
        </w:rPr>
      </w:pP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4530C" w14:textId="77777777" w:rsidR="00E410E4" w:rsidRDefault="00E410E4">
      <w:r>
        <w:separator/>
      </w:r>
    </w:p>
  </w:endnote>
  <w:endnote w:type="continuationSeparator" w:id="0">
    <w:p w14:paraId="1677FCC4" w14:textId="77777777" w:rsidR="00E410E4" w:rsidRDefault="00E4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F37B8" w14:textId="77777777" w:rsidR="00E410E4" w:rsidRDefault="00E410E4">
      <w:r>
        <w:separator/>
      </w:r>
    </w:p>
  </w:footnote>
  <w:footnote w:type="continuationSeparator" w:id="0">
    <w:p w14:paraId="420D6383" w14:textId="77777777" w:rsidR="00E410E4" w:rsidRDefault="00E41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6A8C5B91"/>
    <w:multiLevelType w:val="hybridMultilevel"/>
    <w:tmpl w:val="4DA2ADAE"/>
    <w:lvl w:ilvl="0" w:tplc="59B05200">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AF"/>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0D2A"/>
    <w:rsid w:val="004E2125"/>
    <w:rsid w:val="004E21CF"/>
    <w:rsid w:val="004E3DF1"/>
    <w:rsid w:val="004E6247"/>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702D"/>
    <w:rsid w:val="00527C21"/>
    <w:rsid w:val="005307BF"/>
    <w:rsid w:val="00530B26"/>
    <w:rsid w:val="0053233C"/>
    <w:rsid w:val="00533692"/>
    <w:rsid w:val="005345F2"/>
    <w:rsid w:val="00534A38"/>
    <w:rsid w:val="00535CC4"/>
    <w:rsid w:val="00535F75"/>
    <w:rsid w:val="005363E0"/>
    <w:rsid w:val="005364EB"/>
    <w:rsid w:val="005367EF"/>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529F"/>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566B"/>
    <w:rsid w:val="0076609D"/>
    <w:rsid w:val="00766138"/>
    <w:rsid w:val="00766A1B"/>
    <w:rsid w:val="00766F6F"/>
    <w:rsid w:val="0076779D"/>
    <w:rsid w:val="0077210B"/>
    <w:rsid w:val="007731EF"/>
    <w:rsid w:val="0077387F"/>
    <w:rsid w:val="00773FBE"/>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4D4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572AB"/>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6384"/>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EA0"/>
    <w:rsid w:val="00991FAF"/>
    <w:rsid w:val="00992233"/>
    <w:rsid w:val="00992557"/>
    <w:rsid w:val="009928AB"/>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B78"/>
    <w:rsid w:val="00C0100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CC7"/>
    <w:rsid w:val="00DB1025"/>
    <w:rsid w:val="00DB11DC"/>
    <w:rsid w:val="00DB2F54"/>
    <w:rsid w:val="00DB48F1"/>
    <w:rsid w:val="00DB4C18"/>
    <w:rsid w:val="00DB6AAB"/>
    <w:rsid w:val="00DB77C7"/>
    <w:rsid w:val="00DC0079"/>
    <w:rsid w:val="00DC0A58"/>
    <w:rsid w:val="00DC0EEB"/>
    <w:rsid w:val="00DC2883"/>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10E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3B41"/>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AA626D"/>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702330-ECA9-40E0-BFC1-FD61CC7B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4</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25</cp:revision>
  <cp:lastPrinted>2019-08-07T05:09:00Z</cp:lastPrinted>
  <dcterms:created xsi:type="dcterms:W3CDTF">2022-08-03T08:47:00Z</dcterms:created>
  <dcterms:modified xsi:type="dcterms:W3CDTF">2022-11-07T15:11:00Z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